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5303" w14:textId="77777777" w:rsidR="00741DA2" w:rsidRDefault="00741DA2" w:rsidP="00741DA2">
      <w:pPr>
        <w:pStyle w:val="Default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 xml:space="preserve">Electric Vehicle Charging Equipment Rebates </w:t>
      </w:r>
    </w:p>
    <w:p w14:paraId="171F67A5" w14:textId="77777777" w:rsidR="00741DA2" w:rsidRDefault="00741DA2" w:rsidP="00741D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Note: EV Charging installations for multifamily housing units and fleets please contact program administration staff </w:t>
      </w:r>
    </w:p>
    <w:p w14:paraId="2AD7D858" w14:textId="77777777" w:rsidR="00741DA2" w:rsidRDefault="00741DA2" w:rsidP="00741DA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Level 2 (Residential/Commercial/Public) </w:t>
      </w:r>
    </w:p>
    <w:p w14:paraId="359372AC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74A30DFE" w14:textId="77777777" w:rsidR="00741DA2" w:rsidRDefault="00741DA2" w:rsidP="00741DA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50% of total equipment and electric service installation costs up to $250 for non-managed chargers (rebate is split up to $125 for EV charger and $125 for electric service) </w:t>
      </w:r>
    </w:p>
    <w:p w14:paraId="2E5CBD7D" w14:textId="77777777" w:rsidR="00741DA2" w:rsidRDefault="00741DA2" w:rsidP="00741DA2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TRI-STATE GENERATION AND TRANSMISSION ASSOCIATION, INC. ELECTRIFY AND SAVE PROGRAM GUIDE </w:t>
      </w:r>
    </w:p>
    <w:p w14:paraId="0A2A9677" w14:textId="77777777" w:rsidR="00741DA2" w:rsidRDefault="00741DA2" w:rsidP="00741D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50% of total equipment and installation costs up to $1,000 for Member System managed chargers (rebate is split up to $500 for EV charger and $500 for electric service) </w:t>
      </w:r>
    </w:p>
    <w:p w14:paraId="1EDB194A" w14:textId="77777777" w:rsidR="00741DA2" w:rsidRDefault="00741DA2" w:rsidP="00741DA2">
      <w:pPr>
        <w:pStyle w:val="Default"/>
        <w:rPr>
          <w:color w:val="auto"/>
          <w:sz w:val="23"/>
          <w:szCs w:val="23"/>
        </w:rPr>
      </w:pPr>
    </w:p>
    <w:p w14:paraId="5665FF5A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Qualifying Installations </w:t>
      </w:r>
    </w:p>
    <w:p w14:paraId="220206E0" w14:textId="77777777" w:rsidR="00741DA2" w:rsidRDefault="00741DA2" w:rsidP="00741DA2">
      <w:pPr>
        <w:pStyle w:val="Default"/>
        <w:numPr>
          <w:ilvl w:val="0"/>
          <w:numId w:val="3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Residential (limit 2 chargers per member account) </w:t>
      </w:r>
    </w:p>
    <w:p w14:paraId="42CE776C" w14:textId="77777777" w:rsidR="00741DA2" w:rsidRDefault="00741DA2" w:rsidP="00741DA2">
      <w:pPr>
        <w:pStyle w:val="Default"/>
        <w:numPr>
          <w:ilvl w:val="0"/>
          <w:numId w:val="3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Commercial (private fleet) </w:t>
      </w:r>
    </w:p>
    <w:p w14:paraId="05C83EFB" w14:textId="77777777" w:rsidR="00741DA2" w:rsidRDefault="00741DA2" w:rsidP="00741DA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Public (no fees for energy) </w:t>
      </w:r>
    </w:p>
    <w:p w14:paraId="6E24E75E" w14:textId="77777777" w:rsidR="00741DA2" w:rsidRDefault="00741DA2" w:rsidP="00741DA2">
      <w:pPr>
        <w:pStyle w:val="Default"/>
        <w:rPr>
          <w:sz w:val="28"/>
          <w:szCs w:val="28"/>
        </w:rPr>
      </w:pPr>
    </w:p>
    <w:p w14:paraId="18CCE63B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&amp; Application Requirements </w:t>
      </w:r>
    </w:p>
    <w:p w14:paraId="07A91A43" w14:textId="77777777" w:rsidR="00741DA2" w:rsidRDefault="00741DA2" w:rsidP="00741DA2">
      <w:pPr>
        <w:pStyle w:val="Default"/>
        <w:numPr>
          <w:ilvl w:val="0"/>
          <w:numId w:val="4"/>
        </w:numPr>
        <w:spacing w:after="54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All equipment and installation costs are required to be on one application to be eligible for full rebate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amount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7D6131FC" w14:textId="77777777" w:rsidR="00741DA2" w:rsidRDefault="00741DA2" w:rsidP="00741DA2">
      <w:pPr>
        <w:pStyle w:val="Default"/>
        <w:numPr>
          <w:ilvl w:val="0"/>
          <w:numId w:val="4"/>
        </w:numPr>
        <w:spacing w:after="5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EVSE manufacturer and model number identification </w:t>
      </w:r>
    </w:p>
    <w:p w14:paraId="14C792DA" w14:textId="77777777" w:rsidR="00741DA2" w:rsidRDefault="00741DA2" w:rsidP="00741DA2">
      <w:pPr>
        <w:pStyle w:val="Default"/>
        <w:numPr>
          <w:ilvl w:val="0"/>
          <w:numId w:val="4"/>
        </w:numPr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Itemized receipt, including breakout of equipment and labor (please see p.3 for clarification on acceptable receipts) </w:t>
      </w:r>
    </w:p>
    <w:p w14:paraId="475963E0" w14:textId="77777777" w:rsidR="00741DA2" w:rsidRDefault="00741DA2" w:rsidP="00741DA2">
      <w:pPr>
        <w:pStyle w:val="Default"/>
        <w:numPr>
          <w:ilvl w:val="0"/>
          <w:numId w:val="4"/>
        </w:numPr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Note- if an itemized receipt is not available, rebate amounts may be </w:t>
      </w:r>
      <w:proofErr w:type="gramStart"/>
      <w:r>
        <w:rPr>
          <w:rFonts w:ascii="Calibri" w:hAnsi="Calibri" w:cs="Calibri"/>
          <w:sz w:val="23"/>
          <w:szCs w:val="23"/>
        </w:rPr>
        <w:t>reduced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4B59686F" w14:textId="77777777" w:rsidR="00741DA2" w:rsidRDefault="00741DA2" w:rsidP="00741DA2">
      <w:pPr>
        <w:pStyle w:val="Default"/>
        <w:numPr>
          <w:ilvl w:val="0"/>
          <w:numId w:val="4"/>
        </w:numPr>
        <w:spacing w:after="54"/>
        <w:rPr>
          <w:sz w:val="23"/>
          <w:szCs w:val="23"/>
        </w:rPr>
      </w:pPr>
      <w:r>
        <w:rPr>
          <w:sz w:val="23"/>
          <w:szCs w:val="23"/>
        </w:rPr>
        <w:t xml:space="preserve">Member System is responsible for verification of </w:t>
      </w:r>
      <w:proofErr w:type="gramStart"/>
      <w:r>
        <w:rPr>
          <w:sz w:val="23"/>
          <w:szCs w:val="23"/>
        </w:rPr>
        <w:t>installation</w:t>
      </w:r>
      <w:proofErr w:type="gramEnd"/>
      <w:r>
        <w:rPr>
          <w:sz w:val="23"/>
          <w:szCs w:val="23"/>
        </w:rPr>
        <w:t xml:space="preserve"> </w:t>
      </w:r>
    </w:p>
    <w:p w14:paraId="40083EEB" w14:textId="77777777" w:rsidR="00741DA2" w:rsidRDefault="00741DA2" w:rsidP="00741DA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Attach photo(s) of completed installation </w:t>
      </w:r>
      <w:proofErr w:type="gramStart"/>
      <w:r>
        <w:rPr>
          <w:rFonts w:ascii="Calibri" w:hAnsi="Calibri" w:cs="Calibri"/>
          <w:sz w:val="23"/>
          <w:szCs w:val="23"/>
        </w:rPr>
        <w:t>including;</w:t>
      </w:r>
      <w:proofErr w:type="gramEnd"/>
      <w:r>
        <w:rPr>
          <w:rFonts w:ascii="Calibri" w:hAnsi="Calibri" w:cs="Calibri"/>
          <w:sz w:val="23"/>
          <w:szCs w:val="23"/>
        </w:rPr>
        <w:t xml:space="preserve"> EV charger, charger outlet (if applicable) and EV charger circuit breaker in electric service panel </w:t>
      </w:r>
    </w:p>
    <w:p w14:paraId="176299FC" w14:textId="77777777" w:rsidR="00741DA2" w:rsidRDefault="00741DA2" w:rsidP="00741DA2">
      <w:pPr>
        <w:pStyle w:val="Default"/>
        <w:rPr>
          <w:sz w:val="23"/>
          <w:szCs w:val="23"/>
        </w:rPr>
      </w:pPr>
    </w:p>
    <w:p w14:paraId="3CBA1F81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Guidelines </w:t>
      </w:r>
    </w:p>
    <w:p w14:paraId="4B57723A" w14:textId="77777777" w:rsidR="00741DA2" w:rsidRDefault="00741DA2" w:rsidP="00741DA2">
      <w:pPr>
        <w:pStyle w:val="Default"/>
        <w:numPr>
          <w:ilvl w:val="0"/>
          <w:numId w:val="5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 is the responsibility of the installer to ensure that all local and national building and electrical codes are </w:t>
      </w:r>
      <w:proofErr w:type="gramStart"/>
      <w:r>
        <w:rPr>
          <w:rFonts w:ascii="Calibri" w:hAnsi="Calibri" w:cs="Calibri"/>
          <w:sz w:val="23"/>
          <w:szCs w:val="23"/>
        </w:rPr>
        <w:t>met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74C5F727" w14:textId="77777777" w:rsidR="00741DA2" w:rsidRDefault="00741DA2" w:rsidP="00741DA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Managed programs include member system led demand response control or a time of use </w:t>
      </w:r>
      <w:proofErr w:type="gramStart"/>
      <w:r>
        <w:rPr>
          <w:rFonts w:ascii="Calibri" w:hAnsi="Calibri" w:cs="Calibri"/>
          <w:sz w:val="23"/>
          <w:szCs w:val="23"/>
        </w:rPr>
        <w:t>rate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69A79C6F" w14:textId="77777777" w:rsidR="00741DA2" w:rsidRDefault="00741DA2" w:rsidP="00741DA2">
      <w:pPr>
        <w:pStyle w:val="Default"/>
        <w:rPr>
          <w:sz w:val="23"/>
          <w:szCs w:val="23"/>
        </w:rPr>
      </w:pPr>
    </w:p>
    <w:p w14:paraId="5E294589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Level 2 (with network and fee for charge capability) </w:t>
      </w:r>
    </w:p>
    <w:p w14:paraId="705D723B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4BF43CFD" w14:textId="77777777" w:rsidR="00741DA2" w:rsidRDefault="00741DA2" w:rsidP="00741DA2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50% of EV charging equipment and electric service installation costs up to $1,000 </w:t>
      </w:r>
    </w:p>
    <w:p w14:paraId="73D4A3FA" w14:textId="77777777" w:rsidR="00741DA2" w:rsidRDefault="00741DA2" w:rsidP="00741DA2">
      <w:pPr>
        <w:pStyle w:val="Default"/>
        <w:rPr>
          <w:sz w:val="28"/>
          <w:szCs w:val="28"/>
        </w:rPr>
      </w:pPr>
    </w:p>
    <w:p w14:paraId="3FA3A781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Qualifying Installations </w:t>
      </w:r>
    </w:p>
    <w:p w14:paraId="045DD91B" w14:textId="77777777" w:rsidR="00741DA2" w:rsidRDefault="00741DA2" w:rsidP="00741DA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Must be accessible to the general public, private installations do not </w:t>
      </w:r>
      <w:proofErr w:type="gramStart"/>
      <w:r>
        <w:rPr>
          <w:rFonts w:ascii="Calibri" w:hAnsi="Calibri" w:cs="Calibri"/>
          <w:sz w:val="23"/>
          <w:szCs w:val="23"/>
        </w:rPr>
        <w:t>qualify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1F5EA119" w14:textId="77777777" w:rsidR="00741DA2" w:rsidRDefault="00741DA2" w:rsidP="00741DA2">
      <w:pPr>
        <w:pStyle w:val="Default"/>
        <w:rPr>
          <w:sz w:val="23"/>
          <w:szCs w:val="23"/>
        </w:rPr>
      </w:pPr>
    </w:p>
    <w:p w14:paraId="0C571015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&amp; Application Requirements </w:t>
      </w:r>
    </w:p>
    <w:p w14:paraId="03109A7F" w14:textId="77777777" w:rsidR="00741DA2" w:rsidRDefault="00741DA2" w:rsidP="00741DA2">
      <w:pPr>
        <w:pStyle w:val="Default"/>
        <w:numPr>
          <w:ilvl w:val="0"/>
          <w:numId w:val="8"/>
        </w:numPr>
        <w:spacing w:after="54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All equipment and installation costs are required to be on one application to be eligible for full rebate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amount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2F03BBB3" w14:textId="77777777" w:rsidR="00741DA2" w:rsidRDefault="00741DA2" w:rsidP="00741DA2">
      <w:pPr>
        <w:pStyle w:val="Default"/>
        <w:numPr>
          <w:ilvl w:val="0"/>
          <w:numId w:val="8"/>
        </w:numPr>
        <w:spacing w:after="5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EVSE manufacturer and model number identification </w:t>
      </w:r>
    </w:p>
    <w:p w14:paraId="3D449966" w14:textId="77777777" w:rsidR="00741DA2" w:rsidRDefault="00741DA2" w:rsidP="00741DA2">
      <w:pPr>
        <w:pStyle w:val="Default"/>
        <w:numPr>
          <w:ilvl w:val="0"/>
          <w:numId w:val="8"/>
        </w:numPr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Itemized receipt, including breakout of equipment and labor (please see p.3 for clarification on acceptable receipts) </w:t>
      </w:r>
    </w:p>
    <w:p w14:paraId="0BBDA098" w14:textId="77777777" w:rsidR="00741DA2" w:rsidRDefault="00741DA2" w:rsidP="00741DA2">
      <w:pPr>
        <w:pStyle w:val="Default"/>
        <w:numPr>
          <w:ilvl w:val="0"/>
          <w:numId w:val="8"/>
        </w:numPr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Note- if an itemized receipt is not available, rebate amounts may be </w:t>
      </w:r>
      <w:proofErr w:type="gramStart"/>
      <w:r>
        <w:rPr>
          <w:rFonts w:ascii="Calibri" w:hAnsi="Calibri" w:cs="Calibri"/>
          <w:sz w:val="23"/>
          <w:szCs w:val="23"/>
        </w:rPr>
        <w:t>reduced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04C6A616" w14:textId="77777777" w:rsidR="00741DA2" w:rsidRDefault="00741DA2" w:rsidP="00741DA2">
      <w:pPr>
        <w:pStyle w:val="Default"/>
        <w:numPr>
          <w:ilvl w:val="0"/>
          <w:numId w:val="8"/>
        </w:numPr>
        <w:spacing w:after="54"/>
        <w:rPr>
          <w:sz w:val="23"/>
          <w:szCs w:val="23"/>
        </w:rPr>
      </w:pPr>
      <w:r>
        <w:rPr>
          <w:sz w:val="23"/>
          <w:szCs w:val="23"/>
        </w:rPr>
        <w:t xml:space="preserve">Member System is responsible for verification of </w:t>
      </w:r>
      <w:proofErr w:type="gramStart"/>
      <w:r>
        <w:rPr>
          <w:sz w:val="23"/>
          <w:szCs w:val="23"/>
        </w:rPr>
        <w:t>installation</w:t>
      </w:r>
      <w:proofErr w:type="gramEnd"/>
      <w:r>
        <w:rPr>
          <w:sz w:val="23"/>
          <w:szCs w:val="23"/>
        </w:rPr>
        <w:t xml:space="preserve"> </w:t>
      </w:r>
    </w:p>
    <w:p w14:paraId="53DE5CAD" w14:textId="77777777" w:rsidR="00741DA2" w:rsidRDefault="00741DA2" w:rsidP="00741DA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EV charging equipment is required to be network </w:t>
      </w:r>
      <w:proofErr w:type="gramStart"/>
      <w:r>
        <w:rPr>
          <w:sz w:val="23"/>
          <w:szCs w:val="23"/>
        </w:rPr>
        <w:t>capable</w:t>
      </w:r>
      <w:proofErr w:type="gramEnd"/>
      <w:r>
        <w:rPr>
          <w:sz w:val="23"/>
          <w:szCs w:val="23"/>
        </w:rPr>
        <w:t xml:space="preserve"> </w:t>
      </w:r>
    </w:p>
    <w:p w14:paraId="14964C04" w14:textId="77777777" w:rsidR="00741DA2" w:rsidRDefault="00741DA2" w:rsidP="00741DA2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TRI-STATE GENERATION AND TRANSMISSION ASSOCIATION, INC. ELECTRIFY AND SAVE PROGRAM GUIDE </w:t>
      </w:r>
    </w:p>
    <w:p w14:paraId="4BB4DB1B" w14:textId="77777777" w:rsidR="00741DA2" w:rsidRDefault="00741DA2" w:rsidP="00741DA2">
      <w:pPr>
        <w:pStyle w:val="Default"/>
        <w:numPr>
          <w:ilvl w:val="0"/>
          <w:numId w:val="9"/>
        </w:numPr>
        <w:spacing w:after="61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One rebate per installed charger; multiple charge connectors/ports associated with a single charger do not qualify for multiple </w:t>
      </w:r>
      <w:proofErr w:type="gramStart"/>
      <w:r>
        <w:rPr>
          <w:rFonts w:ascii="Calibri" w:hAnsi="Calibri" w:cs="Calibri"/>
          <w:color w:val="auto"/>
          <w:sz w:val="23"/>
          <w:szCs w:val="23"/>
        </w:rPr>
        <w:t>rebates</w:t>
      </w:r>
      <w:proofErr w:type="gramEnd"/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74467864" w14:textId="77777777" w:rsidR="00741DA2" w:rsidRDefault="00741DA2" w:rsidP="00741DA2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Attach photo of installation including charger and electrical service </w:t>
      </w:r>
    </w:p>
    <w:p w14:paraId="4E858F82" w14:textId="77777777" w:rsidR="00741DA2" w:rsidRDefault="00741DA2" w:rsidP="00741DA2">
      <w:pPr>
        <w:pStyle w:val="Default"/>
        <w:rPr>
          <w:color w:val="auto"/>
          <w:sz w:val="23"/>
          <w:szCs w:val="23"/>
        </w:rPr>
      </w:pPr>
    </w:p>
    <w:p w14:paraId="74DF5FBD" w14:textId="77777777" w:rsidR="00741DA2" w:rsidRDefault="00741DA2" w:rsidP="00741DA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Guidelines </w:t>
      </w:r>
    </w:p>
    <w:p w14:paraId="3868DCFB" w14:textId="77777777" w:rsidR="00741DA2" w:rsidRDefault="00741DA2" w:rsidP="00741DA2">
      <w:pPr>
        <w:pStyle w:val="Default"/>
        <w:numPr>
          <w:ilvl w:val="0"/>
          <w:numId w:val="10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It is the responsibility of the installer to ensure that all local and national building and electrical codes are </w:t>
      </w:r>
      <w:proofErr w:type="gramStart"/>
      <w:r>
        <w:rPr>
          <w:rFonts w:ascii="Calibri" w:hAnsi="Calibri" w:cs="Calibri"/>
          <w:sz w:val="23"/>
          <w:szCs w:val="23"/>
        </w:rPr>
        <w:t>met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29F264D3" w14:textId="45A66E0C" w:rsidR="00741DA2" w:rsidRDefault="00741DA2" w:rsidP="00741DA2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Managed programs include Member System led demand response control or time of use rate</w:t>
      </w:r>
      <w:r>
        <w:rPr>
          <w:rFonts w:ascii="Calibri" w:hAnsi="Calibri" w:cs="Calibri"/>
          <w:sz w:val="23"/>
          <w:szCs w:val="23"/>
        </w:rPr>
        <w:t>.</w:t>
      </w:r>
    </w:p>
    <w:p w14:paraId="6D3C9C18" w14:textId="77777777" w:rsidR="00F27D0C" w:rsidRDefault="00F27D0C"/>
    <w:sectPr w:rsidR="00F27D0C" w:rsidSect="00741DA2">
      <w:pgSz w:w="12240" w:h="16340"/>
      <w:pgMar w:top="1153" w:right="425" w:bottom="81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1D71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441B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14FD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495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0A01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8235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65D0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12245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2A3D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E195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6612550">
    <w:abstractNumId w:val="6"/>
  </w:num>
  <w:num w:numId="2" w16cid:durableId="1998221551">
    <w:abstractNumId w:val="8"/>
  </w:num>
  <w:num w:numId="3" w16cid:durableId="1076631805">
    <w:abstractNumId w:val="2"/>
  </w:num>
  <w:num w:numId="4" w16cid:durableId="1316911932">
    <w:abstractNumId w:val="4"/>
  </w:num>
  <w:num w:numId="5" w16cid:durableId="1947224417">
    <w:abstractNumId w:val="0"/>
  </w:num>
  <w:num w:numId="6" w16cid:durableId="1210071474">
    <w:abstractNumId w:val="5"/>
  </w:num>
  <w:num w:numId="7" w16cid:durableId="376244555">
    <w:abstractNumId w:val="1"/>
  </w:num>
  <w:num w:numId="8" w16cid:durableId="918098455">
    <w:abstractNumId w:val="7"/>
  </w:num>
  <w:num w:numId="9" w16cid:durableId="506746701">
    <w:abstractNumId w:val="9"/>
  </w:num>
  <w:num w:numId="10" w16cid:durableId="179478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A2"/>
    <w:rsid w:val="00741DA2"/>
    <w:rsid w:val="00DF2280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0042"/>
  <w15:chartTrackingRefBased/>
  <w15:docId w15:val="{51142250-DA4A-4354-9F8B-5153538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D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1DA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Ehlers</dc:creator>
  <cp:keywords/>
  <dc:description/>
  <cp:lastModifiedBy>George Ehlers</cp:lastModifiedBy>
  <cp:revision>1</cp:revision>
  <dcterms:created xsi:type="dcterms:W3CDTF">2024-05-13T16:42:00Z</dcterms:created>
  <dcterms:modified xsi:type="dcterms:W3CDTF">2024-05-13T16:44:00Z</dcterms:modified>
</cp:coreProperties>
</file>